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57B62" w:rsidRPr="00F57B62" w:rsidTr="00873206">
        <w:tc>
          <w:tcPr>
            <w:tcW w:w="10173" w:type="dxa"/>
          </w:tcPr>
          <w:p w:rsidR="00221545" w:rsidRPr="00221545" w:rsidRDefault="00A73FE9" w:rsidP="00221545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  <w:t>Hacía un recurso eficiente y bajas emisiones economía circular- Regiones mostrando soluciones innovadoras</w:t>
            </w:r>
            <w:r w:rsidR="00D8183C"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  <w:t>.</w:t>
            </w:r>
          </w:p>
          <w:p w:rsidR="00F57B62" w:rsidRPr="00F57B62" w:rsidRDefault="00F57B62" w:rsidP="00E0098F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color w:val="ED7D31"/>
                <w:sz w:val="36"/>
                <w:szCs w:val="36"/>
              </w:rPr>
            </w:pPr>
            <w:r w:rsidRPr="00F57B62"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- FICHA TÉCNICA</w:t>
            </w: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Cuadrculamedia1-nfasis11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F57B62" w:rsidRPr="00F57B62" w:rsidTr="0087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B24E88" w:rsidP="00F57B6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Resumen</w:t>
            </w:r>
          </w:p>
        </w:tc>
        <w:tc>
          <w:tcPr>
            <w:tcW w:w="8364" w:type="dxa"/>
          </w:tcPr>
          <w:p w:rsidR="00C14B25" w:rsidRPr="00182E56" w:rsidRDefault="00C14B25" w:rsidP="00182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82E56">
              <w:rPr>
                <w:b w:val="0"/>
              </w:rPr>
              <w:t>«</w:t>
            </w:r>
            <w:hyperlink r:id="rId7" w:history="1">
              <w:r w:rsidRPr="00452DB4">
                <w:rPr>
                  <w:rStyle w:val="Hipervnculo"/>
                  <w:b w:val="0"/>
                  <w:bCs w:val="0"/>
                </w:rPr>
                <w:t>Una Europa que utilice eficazmente los recursos</w:t>
              </w:r>
            </w:hyperlink>
            <w:bookmarkStart w:id="0" w:name="_GoBack"/>
            <w:bookmarkEnd w:id="0"/>
            <w:r w:rsidRPr="00182E56">
              <w:rPr>
                <w:b w:val="0"/>
              </w:rPr>
              <w:t>» es una de las siete iniciativas emblemáticas que forman parte de la estrategia Europa 2020 que pretende generar un crecimiento inteligente, sostenible e integrador. Actualmente es la principal estrategia de Europa para generar crecimiento y empleo, con el respaldo del Parlamento Europeo y el Consejo Europeo.</w:t>
            </w:r>
          </w:p>
          <w:p w:rsidR="00C14B25" w:rsidRPr="00182E56" w:rsidRDefault="00C14B25" w:rsidP="00182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82E56">
              <w:rPr>
                <w:b w:val="0"/>
              </w:rPr>
              <w:t>Esta iniciativa emblemática pretende crear un marco político destinado a apoyar el cambio a una economía eficiente en el uso de los recursos y de baja emisión de carbono que nos ayude a:</w:t>
            </w:r>
          </w:p>
          <w:p w:rsidR="00C14B25" w:rsidRPr="00182E56" w:rsidRDefault="00C14B25" w:rsidP="00182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82E56">
              <w:rPr>
                <w:b w:val="0"/>
              </w:rPr>
              <w:t>-   mejorar los resultados económicos al tiempo que se reduce el uso de los recursos;</w:t>
            </w:r>
          </w:p>
          <w:p w:rsidR="00C14B25" w:rsidRPr="00182E56" w:rsidRDefault="00C14B25" w:rsidP="00182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82E56">
              <w:rPr>
                <w:b w:val="0"/>
              </w:rPr>
              <w:t>-   identificar y crear nuevas oportunidades de crecimiento económico e impulsar la innovación y la competitividad de la UE;</w:t>
            </w:r>
          </w:p>
          <w:p w:rsidR="00C14B25" w:rsidRPr="00182E56" w:rsidRDefault="00C14B25" w:rsidP="00182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82E56">
              <w:rPr>
                <w:b w:val="0"/>
              </w:rPr>
              <w:t>-   garantizar la seguridad del suministro de recursos esenciales;</w:t>
            </w:r>
          </w:p>
          <w:p w:rsidR="00C14B25" w:rsidRPr="00182E56" w:rsidRDefault="00C14B25" w:rsidP="00182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82E56">
              <w:rPr>
                <w:b w:val="0"/>
              </w:rPr>
              <w:t>-   luchar contra el cambio climático y limitar los impactos medioambientales del uso de los recursos.</w:t>
            </w:r>
          </w:p>
          <w:p w:rsidR="00F57B62" w:rsidRPr="00182E56" w:rsidRDefault="00C14B25" w:rsidP="00182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82E56">
              <w:rPr>
                <w:b w:val="0"/>
              </w:rPr>
              <w:t>Esta iniciativa emblemática ofrece un marco de medidas a largo plazo y, de manera coherente, otras a medio plazo entre las cuales ya está identificada una estrategia destinada a convertir a la UE en una «economía circular» basada en una sociedad del reciclado a fin de reducir la producción de residuos y utilizarlos como recursos.</w:t>
            </w:r>
          </w:p>
        </w:tc>
      </w:tr>
      <w:tr w:rsidR="00F57B62" w:rsidRPr="00F57B62" w:rsidTr="0087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F57B62" w:rsidRDefault="00F57B62" w:rsidP="00B24E88">
            <w:pPr>
              <w:rPr>
                <w:rFonts w:ascii="Calibri" w:eastAsia="Calibri" w:hAnsi="Calibri" w:cs="Times New Roman"/>
              </w:rPr>
            </w:pPr>
            <w:r w:rsidRPr="00F57B62">
              <w:rPr>
                <w:rFonts w:ascii="Calibri" w:eastAsia="Calibri" w:hAnsi="Calibri" w:cs="Times New Roman"/>
              </w:rPr>
              <w:t>P</w:t>
            </w:r>
            <w:r w:rsidR="00B24E88">
              <w:rPr>
                <w:rFonts w:ascii="Calibri" w:eastAsia="Calibri" w:hAnsi="Calibri" w:cs="Times New Roman"/>
              </w:rPr>
              <w:t>lataformas</w:t>
            </w:r>
          </w:p>
        </w:tc>
        <w:tc>
          <w:tcPr>
            <w:tcW w:w="8364" w:type="dxa"/>
          </w:tcPr>
          <w:p w:rsidR="004541CB" w:rsidRDefault="00C14B25" w:rsidP="00A73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 xml:space="preserve">Círculos sostenibles de Heineken- </w:t>
            </w:r>
            <w:hyperlink r:id="rId8" w:history="1">
              <w:r w:rsidR="004541CB" w:rsidRPr="006D5A8C">
                <w:rPr>
                  <w:rStyle w:val="Hipervnculo"/>
                  <w:rFonts w:ascii="Calibri" w:eastAsia="Calibri" w:hAnsi="Calibri" w:cs="Times New Roman"/>
                </w:rPr>
                <w:t>http://www.groenecirkels.nl/nl/groenecirkels.htm</w:t>
              </w:r>
            </w:hyperlink>
          </w:p>
          <w:p w:rsidR="008333DA" w:rsidRDefault="00C14B25" w:rsidP="00A73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Red de p</w:t>
            </w:r>
            <w:r w:rsidR="004A68ED">
              <w:rPr>
                <w:rFonts w:ascii="Calibri" w:eastAsia="Calibri" w:hAnsi="Calibri" w:cs="Times New Roman"/>
              </w:rPr>
              <w:t>royectos economía circular Europa-</w:t>
            </w:r>
            <w:r w:rsidR="00A73FE9" w:rsidRPr="00F57B62">
              <w:rPr>
                <w:rFonts w:ascii="Calibri" w:eastAsia="Calibri" w:hAnsi="Calibri" w:cs="Times New Roman"/>
              </w:rPr>
              <w:t xml:space="preserve"> </w:t>
            </w:r>
            <w:hyperlink r:id="rId9" w:history="1">
              <w:r w:rsidR="00657CC2" w:rsidRPr="006D5A8C">
                <w:rPr>
                  <w:rStyle w:val="Hipervnculo"/>
                  <w:rFonts w:ascii="Calibri" w:eastAsia="Calibri" w:hAnsi="Calibri" w:cs="Times New Roman"/>
                </w:rPr>
                <w:t>http://www.circular-europe-network.eu/</w:t>
              </w:r>
            </w:hyperlink>
          </w:p>
          <w:p w:rsidR="00657CC2" w:rsidRDefault="004A68ED" w:rsidP="00A73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</w:rPr>
            </w:pPr>
            <w:r w:rsidRPr="004A68ED">
              <w:rPr>
                <w:rFonts w:eastAsia="Calibri" w:cs="Times New Roman"/>
              </w:rPr>
              <w:t>Baterías</w:t>
            </w:r>
            <w:r w:rsidR="00657CC2" w:rsidRPr="004A68ED">
              <w:rPr>
                <w:rFonts w:eastAsia="Calibri" w:cs="Times New Roman"/>
              </w:rPr>
              <w:t xml:space="preserve"> </w:t>
            </w:r>
            <w:r w:rsidRPr="004A68ED">
              <w:rPr>
                <w:rFonts w:eastAsia="Calibri" w:cs="Times New Roman"/>
              </w:rPr>
              <w:t>Orgánicas</w:t>
            </w:r>
            <w:r w:rsidR="00C14B25">
              <w:rPr>
                <w:rFonts w:eastAsia="Calibri" w:cs="Times New Roman"/>
              </w:rPr>
              <w:t>. Proyecto Piloto</w:t>
            </w:r>
            <w:r w:rsidR="00657CC2" w:rsidRPr="004A68ED">
              <w:rPr>
                <w:rFonts w:eastAsia="Calibri" w:cs="Times New Roman"/>
              </w:rPr>
              <w:t>-</w:t>
            </w:r>
            <w:r w:rsidR="00657CC2">
              <w:rPr>
                <w:rFonts w:eastAsia="Calibri" w:cs="Times New Roman"/>
                <w:b/>
              </w:rPr>
              <w:t xml:space="preserve"> </w:t>
            </w:r>
            <w:hyperlink r:id="rId10" w:history="1">
              <w:r w:rsidR="00657CC2" w:rsidRPr="006D5A8C">
                <w:rPr>
                  <w:rStyle w:val="Hipervnculo"/>
                  <w:rFonts w:eastAsia="Calibri" w:cs="Times New Roman"/>
                  <w:b/>
                </w:rPr>
                <w:t>http://www.ceec.uni-jena.de/</w:t>
              </w:r>
            </w:hyperlink>
          </w:p>
          <w:p w:rsidR="00182E56" w:rsidRDefault="00182E56" w:rsidP="00A73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Proyectos en regiones de Holanda:</w:t>
            </w:r>
          </w:p>
          <w:p w:rsidR="00657CC2" w:rsidRDefault="000E32A1" w:rsidP="00A73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1" w:history="1">
              <w:r w:rsidR="00964ED8" w:rsidRPr="006D5A8C">
                <w:rPr>
                  <w:rStyle w:val="Hipervnculo"/>
                  <w:rFonts w:ascii="Calibri" w:eastAsia="Calibri" w:hAnsi="Calibri" w:cs="Times New Roman"/>
                </w:rPr>
                <w:t>http://www.deltaregion.eu/en/</w:t>
              </w:r>
            </w:hyperlink>
          </w:p>
          <w:p w:rsidR="00284351" w:rsidRDefault="000E32A1" w:rsidP="00A73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hyperlink r:id="rId12" w:history="1">
              <w:r w:rsidR="00284351" w:rsidRPr="006D5A8C">
                <w:rPr>
                  <w:rStyle w:val="Hipervnculo"/>
                  <w:rFonts w:ascii="Calibri" w:eastAsia="Calibri" w:hAnsi="Calibri" w:cs="Times New Roman"/>
                </w:rPr>
                <w:t>http://www.netherlandscircularhotspot.nl/circular-friesland.html</w:t>
              </w:r>
            </w:hyperlink>
          </w:p>
          <w:p w:rsidR="00964ED8" w:rsidRPr="00F57B62" w:rsidRDefault="00964ED8" w:rsidP="00A73F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Ver </w:t>
      </w:r>
      <w:proofErr w:type="spellStart"/>
      <w:r w:rsidRPr="00F57B62">
        <w:rPr>
          <w:rFonts w:ascii="Calibri" w:eastAsia="Calibri" w:hAnsi="Calibri" w:cs="Times New Roman"/>
          <w:b/>
          <w:sz w:val="24"/>
          <w:szCs w:val="24"/>
        </w:rPr>
        <w:t>info</w:t>
      </w:r>
      <w:proofErr w:type="spellEnd"/>
      <w:r w:rsidRPr="00F57B62">
        <w:rPr>
          <w:rFonts w:ascii="Calibri" w:eastAsia="Calibri" w:hAnsi="Calibri" w:cs="Times New Roman"/>
          <w:b/>
          <w:sz w:val="24"/>
          <w:szCs w:val="24"/>
        </w:rPr>
        <w:t xml:space="preserve"> completa en:</w:t>
      </w:r>
    </w:p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A68ED" w:rsidRPr="004A68ED" w:rsidRDefault="000E32A1" w:rsidP="004A68ED">
      <w:pPr>
        <w:rPr>
          <w:rFonts w:ascii="Calibri" w:eastAsia="Calibri" w:hAnsi="Calibri" w:cs="Times New Roman"/>
        </w:rPr>
      </w:pPr>
      <w:hyperlink r:id="rId13" w:history="1">
        <w:r w:rsidR="004A68ED" w:rsidRPr="006D5A8C">
          <w:rPr>
            <w:rStyle w:val="Hipervnculo"/>
            <w:rFonts w:ascii="Calibri" w:eastAsia="Calibri" w:hAnsi="Calibri" w:cs="Times New Roman"/>
          </w:rPr>
          <w:t>http://ec.europa.eu/research/bioeconomy/index.cfm</w:t>
        </w:r>
      </w:hyperlink>
    </w:p>
    <w:sectPr w:rsidR="004A68ED" w:rsidRPr="004A68ED" w:rsidSect="00B500A9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2A1" w:rsidRDefault="000E32A1">
      <w:pPr>
        <w:spacing w:after="0" w:line="240" w:lineRule="auto"/>
      </w:pPr>
      <w:r>
        <w:separator/>
      </w:r>
    </w:p>
  </w:endnote>
  <w:endnote w:type="continuationSeparator" w:id="0">
    <w:p w:rsidR="000E32A1" w:rsidRDefault="000E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Ind w:w="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3021"/>
      <w:gridCol w:w="3137"/>
    </w:tblGrid>
    <w:tr w:rsidR="004E04AE" w:rsidRPr="00E221CA" w:rsidTr="001225C5">
      <w:tc>
        <w:tcPr>
          <w:tcW w:w="2881" w:type="dxa"/>
          <w:vAlign w:val="bottom"/>
        </w:tcPr>
        <w:p w:rsidR="004E04AE" w:rsidRPr="00F57B62" w:rsidRDefault="00992275" w:rsidP="0072023A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Bruselako Delegazioa</w:t>
          </w:r>
        </w:p>
        <w:p w:rsidR="004E04AE" w:rsidRPr="00F57B62" w:rsidRDefault="00992275" w:rsidP="0072023A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Delegation in Brussels</w:t>
          </w:r>
        </w:p>
      </w:tc>
      <w:tc>
        <w:tcPr>
          <w:tcW w:w="3021" w:type="dxa"/>
        </w:tcPr>
        <w:p w:rsidR="004E04AE" w:rsidRPr="002802E5" w:rsidRDefault="00992275" w:rsidP="0072023A">
          <w:pPr>
            <w:pStyle w:val="Piedepgina1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eastAsia="es-ES"/>
            </w:rPr>
            <w:drawing>
              <wp:inline distT="0" distB="0" distL="0" distR="0" wp14:anchorId="42A3C5D2" wp14:editId="1FE8DFC2">
                <wp:extent cx="1781175" cy="489328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89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vAlign w:val="bottom"/>
        </w:tcPr>
        <w:p w:rsidR="004E04AE" w:rsidRPr="001225C5" w:rsidRDefault="00992275" w:rsidP="0072023A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Délégation à Bruxelles</w:t>
          </w:r>
        </w:p>
        <w:p w:rsidR="004E04AE" w:rsidRPr="001225C5" w:rsidRDefault="00992275" w:rsidP="001225C5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Delegación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 xml:space="preserve"> en </w:t>
          </w:r>
          <w:r>
            <w:rPr>
              <w:rFonts w:ascii="Arial" w:hAnsi="Arial" w:cs="Arial"/>
              <w:b/>
              <w:i/>
              <w:sz w:val="18"/>
              <w:szCs w:val="18"/>
              <w:lang w:val="fr-BE"/>
            </w:rPr>
            <w:t>B</w:t>
          </w: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ruselas</w:t>
          </w:r>
        </w:p>
      </w:tc>
    </w:tr>
  </w:tbl>
  <w:p w:rsidR="004E04AE" w:rsidRPr="004E04AE" w:rsidRDefault="000E32A1">
    <w:pPr>
      <w:pStyle w:val="Piedepgina1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2A1" w:rsidRDefault="000E32A1">
      <w:pPr>
        <w:spacing w:after="0" w:line="240" w:lineRule="auto"/>
      </w:pPr>
      <w:r>
        <w:separator/>
      </w:r>
    </w:p>
  </w:footnote>
  <w:footnote w:type="continuationSeparator" w:id="0">
    <w:p w:rsidR="000E32A1" w:rsidRDefault="000E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4E04AE" w:rsidTr="0072023A">
      <w:tc>
        <w:tcPr>
          <w:tcW w:w="4322" w:type="dxa"/>
          <w:vAlign w:val="center"/>
        </w:tcPr>
        <w:p w:rsidR="004E04AE" w:rsidRPr="004E20C4" w:rsidRDefault="00992275" w:rsidP="0072023A">
          <w:pPr>
            <w:pStyle w:val="Encabezado1"/>
            <w:rPr>
              <w:b/>
              <w:i/>
              <w:sz w:val="16"/>
              <w:szCs w:val="16"/>
            </w:rPr>
          </w:pPr>
          <w:r w:rsidRPr="004E20C4">
            <w:rPr>
              <w:b/>
              <w:i/>
              <w:sz w:val="16"/>
              <w:szCs w:val="16"/>
            </w:rPr>
            <w:t xml:space="preserve">Ficha resumen – </w:t>
          </w:r>
          <w:proofErr w:type="spellStart"/>
          <w:r w:rsidRPr="004E20C4">
            <w:rPr>
              <w:b/>
              <w:i/>
              <w:sz w:val="16"/>
              <w:szCs w:val="16"/>
            </w:rPr>
            <w:t>laburpena</w:t>
          </w:r>
          <w:proofErr w:type="spellEnd"/>
        </w:p>
      </w:tc>
      <w:tc>
        <w:tcPr>
          <w:tcW w:w="4322" w:type="dxa"/>
        </w:tcPr>
        <w:p w:rsidR="004E04AE" w:rsidRDefault="000E32A1" w:rsidP="0072023A">
          <w:pPr>
            <w:pStyle w:val="Encabezado1"/>
            <w:ind w:left="2832"/>
          </w:pPr>
        </w:p>
      </w:tc>
    </w:tr>
  </w:tbl>
  <w:p w:rsidR="004E04AE" w:rsidRDefault="00992275" w:rsidP="001225C5">
    <w:pPr>
      <w:pStyle w:val="Encabezado1"/>
      <w:jc w:val="right"/>
    </w:pPr>
    <w:r>
      <w:rPr>
        <w:noProof/>
        <w:lang w:eastAsia="es-ES"/>
      </w:rPr>
      <w:drawing>
        <wp:inline distT="0" distB="0" distL="0" distR="0" wp14:anchorId="3DF0BAC7" wp14:editId="573A29C0">
          <wp:extent cx="942975" cy="352425"/>
          <wp:effectExtent l="0" t="0" r="9525" b="9525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87"/>
    <w:multiLevelType w:val="hybridMultilevel"/>
    <w:tmpl w:val="4E5482B8"/>
    <w:lvl w:ilvl="0" w:tplc="226E61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0BB"/>
    <w:multiLevelType w:val="hybridMultilevel"/>
    <w:tmpl w:val="8ED62B5C"/>
    <w:lvl w:ilvl="0" w:tplc="619C22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273"/>
    <w:multiLevelType w:val="hybridMultilevel"/>
    <w:tmpl w:val="78908AE4"/>
    <w:lvl w:ilvl="0" w:tplc="812AA7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0D7D"/>
    <w:multiLevelType w:val="hybridMultilevel"/>
    <w:tmpl w:val="7CB228DC"/>
    <w:lvl w:ilvl="0" w:tplc="9EBC0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6341"/>
    <w:multiLevelType w:val="hybridMultilevel"/>
    <w:tmpl w:val="022837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4335F"/>
    <w:multiLevelType w:val="multilevel"/>
    <w:tmpl w:val="F0E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CD4920"/>
    <w:multiLevelType w:val="hybridMultilevel"/>
    <w:tmpl w:val="9DAC5C6E"/>
    <w:lvl w:ilvl="0" w:tplc="9A203B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7457"/>
    <w:multiLevelType w:val="hybridMultilevel"/>
    <w:tmpl w:val="2EB4FA64"/>
    <w:lvl w:ilvl="0" w:tplc="44EEAA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11B0B"/>
    <w:multiLevelType w:val="multilevel"/>
    <w:tmpl w:val="412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24767"/>
    <w:multiLevelType w:val="hybridMultilevel"/>
    <w:tmpl w:val="0DCA5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742EE7"/>
    <w:multiLevelType w:val="multilevel"/>
    <w:tmpl w:val="214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66EFE"/>
    <w:multiLevelType w:val="multilevel"/>
    <w:tmpl w:val="89D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62"/>
    <w:rsid w:val="00012B66"/>
    <w:rsid w:val="00012D93"/>
    <w:rsid w:val="000979A4"/>
    <w:rsid w:val="000C6186"/>
    <w:rsid w:val="000E32A1"/>
    <w:rsid w:val="00105170"/>
    <w:rsid w:val="001338C8"/>
    <w:rsid w:val="00170DEF"/>
    <w:rsid w:val="00182E56"/>
    <w:rsid w:val="001A1E46"/>
    <w:rsid w:val="001B7BFA"/>
    <w:rsid w:val="001C4426"/>
    <w:rsid w:val="001D24C6"/>
    <w:rsid w:val="001F4DF5"/>
    <w:rsid w:val="002177CC"/>
    <w:rsid w:val="00221545"/>
    <w:rsid w:val="00234D03"/>
    <w:rsid w:val="00251E4A"/>
    <w:rsid w:val="00274CCD"/>
    <w:rsid w:val="00275FB4"/>
    <w:rsid w:val="00284351"/>
    <w:rsid w:val="00296D47"/>
    <w:rsid w:val="002C5A5F"/>
    <w:rsid w:val="002C65B6"/>
    <w:rsid w:val="002E1586"/>
    <w:rsid w:val="002F38A2"/>
    <w:rsid w:val="00312A51"/>
    <w:rsid w:val="00313382"/>
    <w:rsid w:val="003165FB"/>
    <w:rsid w:val="00327F3A"/>
    <w:rsid w:val="00337D2B"/>
    <w:rsid w:val="00372CCC"/>
    <w:rsid w:val="00385E62"/>
    <w:rsid w:val="003925BF"/>
    <w:rsid w:val="003B0CB0"/>
    <w:rsid w:val="003B11CC"/>
    <w:rsid w:val="003C6764"/>
    <w:rsid w:val="003E00C7"/>
    <w:rsid w:val="003E3153"/>
    <w:rsid w:val="00452DB4"/>
    <w:rsid w:val="004541CB"/>
    <w:rsid w:val="00492B52"/>
    <w:rsid w:val="004A68ED"/>
    <w:rsid w:val="004D1D28"/>
    <w:rsid w:val="00500186"/>
    <w:rsid w:val="00521B0A"/>
    <w:rsid w:val="00587539"/>
    <w:rsid w:val="005A3F0E"/>
    <w:rsid w:val="005A44E2"/>
    <w:rsid w:val="005D5172"/>
    <w:rsid w:val="00635E94"/>
    <w:rsid w:val="00657CC2"/>
    <w:rsid w:val="00676F1B"/>
    <w:rsid w:val="006A0B9B"/>
    <w:rsid w:val="006A6A4B"/>
    <w:rsid w:val="00731378"/>
    <w:rsid w:val="007466B6"/>
    <w:rsid w:val="007651D2"/>
    <w:rsid w:val="00771E86"/>
    <w:rsid w:val="00794CB6"/>
    <w:rsid w:val="007B213D"/>
    <w:rsid w:val="007D5767"/>
    <w:rsid w:val="007D6208"/>
    <w:rsid w:val="00807877"/>
    <w:rsid w:val="008333DA"/>
    <w:rsid w:val="00841E05"/>
    <w:rsid w:val="008433AB"/>
    <w:rsid w:val="008521E4"/>
    <w:rsid w:val="008B6830"/>
    <w:rsid w:val="008D06B0"/>
    <w:rsid w:val="00936F80"/>
    <w:rsid w:val="00963880"/>
    <w:rsid w:val="00964ED8"/>
    <w:rsid w:val="00973358"/>
    <w:rsid w:val="00992275"/>
    <w:rsid w:val="00992538"/>
    <w:rsid w:val="009F5775"/>
    <w:rsid w:val="00A00CB1"/>
    <w:rsid w:val="00A10539"/>
    <w:rsid w:val="00A37670"/>
    <w:rsid w:val="00A73FE9"/>
    <w:rsid w:val="00A81D99"/>
    <w:rsid w:val="00A86128"/>
    <w:rsid w:val="00A901B2"/>
    <w:rsid w:val="00AA2C38"/>
    <w:rsid w:val="00AB6C81"/>
    <w:rsid w:val="00AD60AD"/>
    <w:rsid w:val="00AF5BAF"/>
    <w:rsid w:val="00B0002C"/>
    <w:rsid w:val="00B14B1F"/>
    <w:rsid w:val="00B24E88"/>
    <w:rsid w:val="00B27626"/>
    <w:rsid w:val="00B556A7"/>
    <w:rsid w:val="00B71DF5"/>
    <w:rsid w:val="00C14B25"/>
    <w:rsid w:val="00C17B67"/>
    <w:rsid w:val="00C56CEE"/>
    <w:rsid w:val="00C83A77"/>
    <w:rsid w:val="00D05366"/>
    <w:rsid w:val="00D11C77"/>
    <w:rsid w:val="00D34875"/>
    <w:rsid w:val="00D44D0C"/>
    <w:rsid w:val="00D8183C"/>
    <w:rsid w:val="00D83639"/>
    <w:rsid w:val="00D86BC6"/>
    <w:rsid w:val="00D93AD7"/>
    <w:rsid w:val="00E0098F"/>
    <w:rsid w:val="00E221CA"/>
    <w:rsid w:val="00E42496"/>
    <w:rsid w:val="00E44DC2"/>
    <w:rsid w:val="00E456E9"/>
    <w:rsid w:val="00E866BE"/>
    <w:rsid w:val="00EC0395"/>
    <w:rsid w:val="00EE0F3D"/>
    <w:rsid w:val="00EE2A18"/>
    <w:rsid w:val="00EF1090"/>
    <w:rsid w:val="00F00591"/>
    <w:rsid w:val="00F01168"/>
    <w:rsid w:val="00F07BEF"/>
    <w:rsid w:val="00F270BC"/>
    <w:rsid w:val="00F46617"/>
    <w:rsid w:val="00F510A8"/>
    <w:rsid w:val="00F57B62"/>
    <w:rsid w:val="00F666C4"/>
    <w:rsid w:val="00F832D9"/>
    <w:rsid w:val="00FA7CD1"/>
    <w:rsid w:val="00FC76D4"/>
    <w:rsid w:val="00FD09EC"/>
    <w:rsid w:val="00FD36D1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624B"/>
  <w15:docId w15:val="{487C985E-19DB-4576-8C12-ECD7842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F57B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F57B62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F57B62"/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F57B62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Tablaconcuadrcula">
    <w:name w:val="Table Grid"/>
    <w:basedOn w:val="Tablanormal"/>
    <w:uiPriority w:val="59"/>
    <w:rsid w:val="00F5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F57B62"/>
  </w:style>
  <w:style w:type="paragraph" w:styleId="Piedepgina">
    <w:name w:val="footer"/>
    <w:basedOn w:val="Normal"/>
    <w:link w:val="Piedepgina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F57B62"/>
  </w:style>
  <w:style w:type="table" w:styleId="Cuadrculamedia1-nfasis1">
    <w:name w:val="Medium Grid 1 Accent 1"/>
    <w:basedOn w:val="Tablanormal"/>
    <w:uiPriority w:val="67"/>
    <w:rsid w:val="00F57B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51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6388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4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14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enecirkels.nl/nl/groenecirkels.htm" TargetMode="External"/><Relationship Id="rId13" Type="http://schemas.openxmlformats.org/officeDocument/2006/relationships/hyperlink" Target="http://ec.europa.eu/research/bioeconomy/index.c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nomiacircular.org/" TargetMode="External"/><Relationship Id="rId12" Type="http://schemas.openxmlformats.org/officeDocument/2006/relationships/hyperlink" Target="http://www.netherlandscircularhotspot.nl/circular-friesland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ltaregion.eu/e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eec.uni-jena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rcular-europe-network.eu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FIGUEROA, Ana</dc:creator>
  <cp:lastModifiedBy>Becario NAVARRA (ELEXPE BASTIDA,Oscar</cp:lastModifiedBy>
  <cp:revision>51</cp:revision>
  <dcterms:created xsi:type="dcterms:W3CDTF">2016-01-29T14:13:00Z</dcterms:created>
  <dcterms:modified xsi:type="dcterms:W3CDTF">2016-05-27T12:07:00Z</dcterms:modified>
</cp:coreProperties>
</file>